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t>ХАРАКТЕРИСТИКА УЧНЯ</w:t>
      </w:r>
    </w:p>
    <w:p>
      <w:pPr>
        <w:pStyle w:val="Normal"/>
        <w:spacing w:lineRule="auto" w:line="240" w:before="0" w:after="0"/>
        <w:jc w:val="both"/>
        <w:rPr>
          <w:rFonts w:ascii="Times New Roman" w:hAnsi="Times New Roman" w:eastAsia="Calibri" w:cs="Times New Roman"/>
          <w:i/>
          <w:i/>
          <w:sz w:val="28"/>
          <w:szCs w:val="28"/>
          <w:u w:val="single"/>
          <w:lang w:val="uk-UA"/>
        </w:rPr>
      </w:pPr>
      <w:r>
        <w:rPr>
          <w:rFonts w:eastAsia="Calibri" w:cs="Times New Roman" w:ascii="Times New Roman" w:hAnsi="Times New Roman"/>
          <w:i/>
          <w:sz w:val="28"/>
          <w:szCs w:val="28"/>
          <w:u w:val="single"/>
          <w:lang w:val="uk-UA"/>
        </w:rPr>
      </w:r>
    </w:p>
    <w:tbl>
      <w:tblPr>
        <w:tblStyle w:val="a3"/>
        <w:tblW w:w="10201" w:type="dxa"/>
        <w:jc w:val="left"/>
        <w:tblInd w:w="0" w:type="dxa"/>
        <w:tblCellMar>
          <w:top w:w="0" w:type="dxa"/>
          <w:left w:w="108" w:type="dxa"/>
          <w:bottom w:w="0" w:type="dxa"/>
          <w:right w:w="108" w:type="dxa"/>
        </w:tblCellMar>
        <w:tblLook w:val="04a0" w:noVBand="1" w:noHBand="0" w:lastColumn="0" w:firstColumn="1" w:lastRow="0" w:firstRow="1"/>
      </w:tblPr>
      <w:tblGrid>
        <w:gridCol w:w="1852"/>
        <w:gridCol w:w="8348"/>
      </w:tblGrid>
      <w:tr>
        <w:trPr/>
        <w:tc>
          <w:tcPr>
            <w:tcW w:w="1852" w:type="dxa"/>
            <w:tcBorders/>
            <w:shd w:fill="auto" w:val="clear"/>
            <w:tcMar>
              <w:left w:w="108" w:type="dxa"/>
            </w:tcMar>
          </w:tcPr>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Сфера</w:t>
            </w:r>
          </w:p>
        </w:tc>
        <w:tc>
          <w:tcPr>
            <w:tcW w:w="8348" w:type="dxa"/>
            <w:tcBorders/>
            <w:shd w:fill="auto" w:val="clear"/>
            <w:tcMar>
              <w:left w:w="108" w:type="dxa"/>
            </w:tcMar>
          </w:tcPr>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Характеристика</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Фізичний розвиток та стан моторики</w:t>
            </w:r>
          </w:p>
        </w:tc>
        <w:tc>
          <w:tcPr>
            <w:tcW w:w="8348"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Фізичний розвиток в межах норми. </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b/>
                <w:sz w:val="28"/>
                <w:szCs w:val="28"/>
                <w:lang w:val="uk-UA"/>
              </w:rPr>
              <w:t>Загальна моторика</w:t>
            </w:r>
            <w:r>
              <w:rPr>
                <w:rFonts w:eastAsia="Calibri" w:cs="Times New Roman" w:ascii="Times New Roman" w:hAnsi="Times New Roman"/>
                <w:sz w:val="28"/>
                <w:szCs w:val="28"/>
                <w:lang w:val="uk-UA"/>
              </w:rPr>
              <w:t xml:space="preserve"> розвинена достатньо. </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Спостерігається недостатньо сформовані навички </w:t>
            </w:r>
            <w:r>
              <w:rPr>
                <w:rFonts w:eastAsia="Calibri" w:cs="Times New Roman" w:ascii="Times New Roman" w:hAnsi="Times New Roman"/>
                <w:b/>
                <w:sz w:val="28"/>
                <w:szCs w:val="28"/>
                <w:lang w:val="uk-UA"/>
              </w:rPr>
              <w:t>тонкої моторики</w:t>
            </w:r>
            <w:r>
              <w:rPr>
                <w:rFonts w:eastAsia="Calibri" w:cs="Times New Roman" w:ascii="Times New Roman" w:hAnsi="Times New Roman"/>
                <w:sz w:val="28"/>
                <w:szCs w:val="28"/>
                <w:lang w:val="uk-UA"/>
              </w:rPr>
              <w:t>: вирізає неохайно, заокруглені форми вирізати не може. Ліплення з пластиліну виконує лише</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uk-UA"/>
              </w:rPr>
              <w:t>з</w:t>
            </w:r>
            <w:r>
              <w:rPr>
                <w:rFonts w:eastAsia="Calibri" w:cs="Times New Roman" w:ascii="Times New Roman" w:hAnsi="Times New Roman"/>
                <w:sz w:val="28"/>
                <w:szCs w:val="28"/>
              </w:rPr>
              <w:t xml:space="preserve"> допомогою </w:t>
            </w:r>
            <w:r>
              <w:rPr>
                <w:rFonts w:eastAsia="Calibri" w:cs="Times New Roman" w:ascii="Times New Roman" w:hAnsi="Times New Roman"/>
                <w:sz w:val="28"/>
                <w:szCs w:val="28"/>
                <w:lang w:val="uk-UA"/>
              </w:rPr>
              <w:t>дорослого і тільки прості фігури. Аплікації робить неохайно, намагається уникати цих завдань.</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Когнітивний розвиток </w:t>
            </w:r>
          </w:p>
        </w:tc>
        <w:tc>
          <w:tcPr>
            <w:tcW w:w="8348"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Увага:</w:t>
            </w:r>
            <w:r>
              <w:rPr>
                <w:rFonts w:cs="Times New Roman" w:ascii="Times New Roman" w:hAnsi="Times New Roman"/>
                <w:sz w:val="28"/>
                <w:szCs w:val="28"/>
                <w:lang w:val="uk-UA"/>
              </w:rPr>
              <w:t xml:space="preserve"> Концентрація уваги різко знижена. Переключення з одного виду діяльності на інший відбувається лише</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з </w:t>
            </w:r>
            <w:r>
              <w:rPr>
                <w:rFonts w:cs="Times New Roman" w:ascii="Times New Roman" w:hAnsi="Times New Roman"/>
                <w:sz w:val="28"/>
                <w:szCs w:val="28"/>
              </w:rPr>
              <w:t>допомогою вчителя</w:t>
            </w:r>
            <w:r>
              <w:rPr>
                <w:rFonts w:cs="Times New Roman" w:ascii="Times New Roman" w:hAnsi="Times New Roman"/>
                <w:sz w:val="28"/>
                <w:szCs w:val="28"/>
                <w:lang w:val="uk-UA"/>
              </w:rPr>
              <w:t>. Обсяг довільної уваги суттєво знижений. Спостерігається середня активність уваги, підвищена стомлюваність в кінці уроку та навчального дня загалом.</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Мислення</w:t>
            </w:r>
            <w:r>
              <w:rPr>
                <w:rFonts w:cs="Times New Roman" w:ascii="Times New Roman" w:hAnsi="Times New Roman"/>
                <w:sz w:val="28"/>
                <w:szCs w:val="28"/>
                <w:lang w:val="uk-UA"/>
              </w:rPr>
              <w:t xml:space="preserve">: наочно-образне, вміння встановлювати причинно-наслідкові зв’язки слабке.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Сприйняття</w:t>
            </w:r>
            <w:r>
              <w:rPr>
                <w:rFonts w:cs="Times New Roman" w:ascii="Times New Roman" w:hAnsi="Times New Roman"/>
                <w:sz w:val="28"/>
                <w:szCs w:val="28"/>
                <w:lang w:val="uk-UA"/>
              </w:rPr>
              <w:t xml:space="preserve"> об'єктів і явищ поверхневе (виділяє лише первинні ознаки). Запас відомостей про навколишній світ знижений.</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Потребує наочних, усних та творчих завдань для зорового, слухового сприйняття та розвитку мислення, також використання тактильних матеріалів для сенсомоторного розвитку.</w:t>
            </w:r>
          </w:p>
          <w:p>
            <w:pPr>
              <w:pStyle w:val="Normal"/>
              <w:spacing w:lineRule="auto" w:line="240" w:before="0" w:after="0"/>
              <w:jc w:val="both"/>
              <w:rPr/>
            </w:pPr>
            <w:r>
              <w:rPr>
                <w:rFonts w:cs="Times New Roman" w:ascii="Times New Roman" w:hAnsi="Times New Roman"/>
                <w:sz w:val="28"/>
                <w:szCs w:val="28"/>
                <w:lang w:val="uk-UA"/>
              </w:rPr>
              <w:t>Цілеспрямована діяльність сформована недостатньо. Діяльність нерівномірна, в процесі занять потребує постійної участі дорослого.</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Мовленнєвий розвиток</w:t>
            </w:r>
          </w:p>
        </w:tc>
        <w:tc>
          <w:tcPr>
            <w:tcW w:w="8348" w:type="dx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lang w:val="uk-UA"/>
              </w:rPr>
              <w:t xml:space="preserve">Звернене мовлення розуміє на рівні простих інструкцій і завдань.. У контакт вступає </w:t>
            </w:r>
            <w:r>
              <w:rPr>
                <w:rFonts w:cs="Times New Roman" w:ascii="Times New Roman" w:hAnsi="Times New Roman"/>
                <w:sz w:val="28"/>
                <w:szCs w:val="28"/>
                <w:lang w:val="uk-UA"/>
              </w:rPr>
              <w:t>одразу</w:t>
            </w:r>
            <w:r>
              <w:rPr>
                <w:rFonts w:cs="Times New Roman" w:ascii="Times New Roman" w:hAnsi="Times New Roman"/>
                <w:sz w:val="28"/>
                <w:szCs w:val="28"/>
                <w:lang w:val="uk-UA"/>
              </w:rPr>
              <w:t xml:space="preserve">. Суттєві порушення звуковимови: дитину складно зрозуміти, слова вимовляє нечітко. Фонематичні процеси суттєво порушенні.  Порушена складова структура 3-4 складових слів. Словниковий запас </w:t>
            </w:r>
            <w:r>
              <w:rPr>
                <w:rFonts w:cs="Times New Roman" w:ascii="Times New Roman" w:hAnsi="Times New Roman"/>
                <w:sz w:val="28"/>
                <w:szCs w:val="28"/>
                <w:lang w:val="uk-UA"/>
              </w:rPr>
              <w:t xml:space="preserve">незначно відстає від </w:t>
            </w:r>
            <w:r>
              <w:rPr>
                <w:rFonts w:cs="Times New Roman" w:ascii="Times New Roman" w:hAnsi="Times New Roman"/>
                <w:sz w:val="28"/>
                <w:szCs w:val="28"/>
                <w:lang w:val="uk-UA"/>
              </w:rPr>
              <w:t xml:space="preserve">вікової норми. Фраза </w:t>
            </w:r>
            <w:r>
              <w:rPr>
                <w:rFonts w:cs="Times New Roman" w:ascii="Times New Roman" w:hAnsi="Times New Roman"/>
                <w:sz w:val="28"/>
                <w:szCs w:val="28"/>
                <w:lang w:val="uk-UA"/>
              </w:rPr>
              <w:t xml:space="preserve">будує, але не узгоджує слова </w:t>
            </w:r>
            <w:r>
              <w:rPr>
                <w:rFonts w:cs="Times New Roman" w:ascii="Times New Roman" w:hAnsi="Times New Roman"/>
                <w:sz w:val="28"/>
                <w:szCs w:val="28"/>
                <w:lang w:val="uk-UA"/>
              </w:rPr>
              <w:t xml:space="preserve"> в роді, числі, відмінках. </w:t>
            </w:r>
          </w:p>
          <w:p>
            <w:pPr>
              <w:pStyle w:val="Normal"/>
              <w:spacing w:lineRule="auto" w:line="240" w:before="0" w:after="0"/>
              <w:jc w:val="both"/>
              <w:rPr/>
            </w:pPr>
            <w:r>
              <w:rPr>
                <w:rFonts w:cs="Times New Roman" w:ascii="Times New Roman" w:hAnsi="Times New Roman"/>
                <w:sz w:val="28"/>
                <w:szCs w:val="28"/>
                <w:lang w:val="uk-UA"/>
              </w:rPr>
              <w:t xml:space="preserve"> </w:t>
            </w:r>
          </w:p>
          <w:p>
            <w:pPr>
              <w:pStyle w:val="Normal"/>
              <w:spacing w:lineRule="auto" w:line="240" w:before="0" w:after="0"/>
              <w:jc w:val="both"/>
              <w:rPr/>
            </w:pPr>
            <w:r>
              <w:rPr>
                <w:rFonts w:cs="Times New Roman" w:ascii="Times New Roman" w:hAnsi="Times New Roman"/>
                <w:b/>
                <w:sz w:val="28"/>
                <w:szCs w:val="28"/>
                <w:lang w:val="uk-UA"/>
              </w:rPr>
              <w:t>Комунікація:</w:t>
            </w:r>
            <w:r>
              <w:rPr>
                <w:rFonts w:cs="Times New Roman" w:ascii="Times New Roman" w:hAnsi="Times New Roman"/>
                <w:sz w:val="28"/>
                <w:szCs w:val="28"/>
                <w:lang w:val="uk-UA"/>
              </w:rPr>
              <w:t xml:space="preserve"> До вчителів і дорослих звертається на «ти». </w:t>
            </w:r>
            <w:r>
              <w:rPr>
                <w:rFonts w:cs="Times New Roman" w:ascii="Times New Roman" w:hAnsi="Times New Roman"/>
                <w:sz w:val="28"/>
                <w:szCs w:val="28"/>
                <w:lang w:val="uk-UA"/>
              </w:rPr>
              <w:t>М</w:t>
            </w:r>
            <w:r>
              <w:rPr>
                <w:rFonts w:cs="Times New Roman" w:ascii="Times New Roman" w:hAnsi="Times New Roman"/>
                <w:sz w:val="28"/>
                <w:szCs w:val="28"/>
                <w:lang w:val="uk-UA"/>
              </w:rPr>
              <w:t>овленнєве спілкування ініціює. З дорослими та однолітками підтримує  спілкування під час ігор та спільної діяльності.</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Загальна навчальна діяльність</w:t>
            </w:r>
          </w:p>
        </w:tc>
        <w:tc>
          <w:tcPr>
            <w:tcW w:w="8348" w:type="dxa"/>
            <w:tcBorders/>
            <w:shd w:fill="auto" w:val="clear"/>
            <w:tcMar>
              <w:left w:w="108" w:type="dxa"/>
            </w:tcM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На спільну роботу з класом не налаштований, потрібує постійної стимулюючої і організуючої індивідуальної допомоги.</w:t>
            </w:r>
          </w:p>
          <w:p>
            <w:pPr>
              <w:pStyle w:val="Normal"/>
              <w:spacing w:lineRule="auto" w:line="240" w:before="0" w:after="0"/>
              <w:jc w:val="both"/>
              <w:rPr/>
            </w:pPr>
            <w:r>
              <w:rPr>
                <w:rFonts w:cs="Times New Roman" w:ascii="Times New Roman" w:hAnsi="Times New Roman"/>
                <w:sz w:val="28"/>
                <w:szCs w:val="28"/>
                <w:lang w:val="uk-UA"/>
              </w:rPr>
              <w:t xml:space="preserve">Допомогу приймає не завжди. Характерні протестні реакції  - </w:t>
            </w:r>
            <w:r>
              <w:rPr>
                <w:rFonts w:cs="Times New Roman" w:ascii="Times New Roman" w:hAnsi="Times New Roman"/>
                <w:sz w:val="28"/>
                <w:szCs w:val="28"/>
                <w:lang w:val="uk-UA"/>
              </w:rPr>
              <w:t>ігнорування.</w:t>
            </w:r>
            <w:r>
              <w:rPr>
                <w:rFonts w:cs="Times New Roman" w:ascii="Times New Roman" w:hAnsi="Times New Roman"/>
                <w:sz w:val="28"/>
                <w:szCs w:val="28"/>
                <w:lang w:val="uk-UA"/>
              </w:rPr>
              <w:t xml:space="preserve"> За допомогою до дорослих самостійно не звертається.</w:t>
            </w:r>
          </w:p>
          <w:p>
            <w:pPr>
              <w:pStyle w:val="Normal"/>
              <w:spacing w:lineRule="auto" w:line="240" w:before="0" w:after="0"/>
              <w:jc w:val="both"/>
              <w:rPr/>
            </w:pPr>
            <w:r>
              <w:rPr>
                <w:rFonts w:cs="Times New Roman" w:ascii="Times New Roman" w:hAnsi="Times New Roman"/>
                <w:sz w:val="28"/>
                <w:szCs w:val="28"/>
                <w:lang w:val="uk-UA"/>
              </w:rPr>
              <w:t>Під час уроків швидко втомлюється, може пройти по класу, малювати на стіні, залізти під парту. Якщо йому не організувати діяльність на перерві, може кричати, бігати, валятися на підлозі.</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До уроків Сергій самостійно не готується, не слідкує за своїми речами.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При роботі з підручником втрачає увагу, не слідкує за ходом роботи при пред'явленні фронтальних інструкцій.</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Академічна успішність:</w:t>
            </w:r>
          </w:p>
          <w:p>
            <w:pPr>
              <w:pStyle w:val="Normal"/>
              <w:spacing w:lineRule="auto" w:line="240" w:before="0" w:after="0"/>
              <w:rPr/>
            </w:pPr>
            <w:r>
              <w:rPr>
                <w:rFonts w:cs="Times New Roman" w:ascii="Times New Roman" w:hAnsi="Times New Roman"/>
                <w:b/>
                <w:sz w:val="28"/>
                <w:szCs w:val="28"/>
                <w:lang w:val="uk-UA"/>
              </w:rPr>
              <w:t xml:space="preserve">Мова: </w:t>
            </w:r>
            <w:r>
              <w:rPr>
                <w:rFonts w:cs="Times New Roman" w:ascii="Times New Roman" w:hAnsi="Times New Roman"/>
                <w:sz w:val="28"/>
                <w:szCs w:val="28"/>
                <w:lang w:val="uk-UA"/>
              </w:rPr>
              <w:t xml:space="preserve">Знає літери, зливає їх в склади, слова, </w:t>
            </w:r>
            <w:r>
              <w:rPr>
                <w:rFonts w:cs="Times New Roman" w:ascii="Times New Roman" w:hAnsi="Times New Roman"/>
                <w:sz w:val="28"/>
                <w:szCs w:val="28"/>
                <w:lang w:val="uk-UA"/>
              </w:rPr>
              <w:t xml:space="preserve">речення з 2-4 слів.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Усно на уроках, на питання, що ставляться до всього класу відповідати відмовляється, здебільшого мовчить. Якщо питання звернене саме до нього, може дати правильну відповідь одним словом тільки на добре знайомому матеріалі.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Математика:</w:t>
            </w:r>
            <w:r>
              <w:rPr>
                <w:rFonts w:cs="Times New Roman" w:ascii="Times New Roman" w:hAnsi="Times New Roman"/>
                <w:sz w:val="28"/>
                <w:szCs w:val="28"/>
                <w:lang w:val="uk-UA"/>
              </w:rPr>
              <w:t xml:space="preserve"> програмний матеріал засвоює недостатньо. </w:t>
            </w:r>
          </w:p>
          <w:p>
            <w:pPr>
              <w:pStyle w:val="Normal"/>
              <w:spacing w:lineRule="auto" w:line="240" w:before="0" w:after="0"/>
              <w:jc w:val="both"/>
              <w:rPr/>
            </w:pPr>
            <w:r>
              <w:rPr>
                <w:rFonts w:cs="Times New Roman" w:ascii="Times New Roman" w:hAnsi="Times New Roman"/>
                <w:sz w:val="28"/>
                <w:szCs w:val="28"/>
                <w:lang w:val="uk-UA"/>
              </w:rPr>
              <w:t xml:space="preserve">Знає цифри в межах </w:t>
            </w:r>
            <w:r>
              <w:rPr>
                <w:rFonts w:cs="Times New Roman" w:ascii="Times New Roman" w:hAnsi="Times New Roman"/>
                <w:sz w:val="28"/>
                <w:szCs w:val="28"/>
                <w:lang w:val="uk-UA"/>
              </w:rPr>
              <w:t>100</w:t>
            </w:r>
            <w:r>
              <w:rPr>
                <w:rFonts w:cs="Times New Roman" w:ascii="Times New Roman" w:hAnsi="Times New Roman"/>
                <w:sz w:val="28"/>
                <w:szCs w:val="28"/>
                <w:lang w:val="uk-UA"/>
              </w:rPr>
              <w:t xml:space="preserve"> обчислює математичні вирази на додавання в межах </w:t>
            </w:r>
            <w:r>
              <w:rPr>
                <w:rFonts w:cs="Times New Roman" w:ascii="Times New Roman" w:hAnsi="Times New Roman"/>
                <w:sz w:val="28"/>
                <w:szCs w:val="28"/>
                <w:lang w:val="uk-UA"/>
              </w:rPr>
              <w:t>20</w:t>
            </w:r>
            <w:r>
              <w:rPr>
                <w:rFonts w:cs="Times New Roman" w:ascii="Times New Roman" w:hAnsi="Times New Roman"/>
                <w:sz w:val="28"/>
                <w:szCs w:val="28"/>
                <w:lang w:val="uk-UA"/>
              </w:rPr>
              <w:t xml:space="preserve"> на предметному матеріалі або за допомогою графічного виразу, просту задачу не вирішує.  Потребує постійної допомоги асистента вчителя. </w:t>
            </w:r>
          </w:p>
          <w:p>
            <w:pPr>
              <w:pStyle w:val="Normal"/>
              <w:spacing w:lineRule="auto" w:line="240" w:before="0" w:after="0"/>
              <w:jc w:val="both"/>
              <w:rPr/>
            </w:pPr>
            <w:r>
              <w:rPr>
                <w:rFonts w:cs="Times New Roman" w:ascii="Times New Roman" w:hAnsi="Times New Roman"/>
                <w:b/>
                <w:sz w:val="28"/>
                <w:szCs w:val="28"/>
                <w:lang w:val="uk-UA"/>
              </w:rPr>
              <w:t>Письмо:</w:t>
            </w:r>
            <w:r>
              <w:rPr>
                <w:rFonts w:cs="Times New Roman" w:ascii="Times New Roman" w:hAnsi="Times New Roman"/>
                <w:sz w:val="28"/>
                <w:szCs w:val="28"/>
                <w:lang w:val="uk-UA"/>
              </w:rPr>
              <w:t xml:space="preserve"> Графомоторні навички і навички письма сформовані на елементарному рівні: може списувати слова. Літери непропорційні, можуть бути віддзеркаленими. </w:t>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Емоційно-вольова сфера та особистісний розвиток</w:t>
            </w:r>
          </w:p>
        </w:tc>
        <w:tc>
          <w:tcPr>
            <w:tcW w:w="8348"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За характером добрий, товариський, але швидко збуджується, сильно прив'язаний до мами. Захоплюється конструюванням, любить комп'ютерні ігри. Дуже гарно складає конструктор «</w:t>
            </w:r>
            <w:r>
              <w:rPr>
                <w:rFonts w:cs="Times New Roman" w:ascii="Times New Roman" w:hAnsi="Times New Roman"/>
                <w:sz w:val="28"/>
                <w:szCs w:val="28"/>
                <w:lang w:val="en-US"/>
              </w:rPr>
              <w:t>LEGO</w:t>
            </w:r>
            <w:r>
              <w:rPr>
                <w:rFonts w:cs="Times New Roman" w:ascii="Times New Roman" w:hAnsi="Times New Roman"/>
                <w:sz w:val="28"/>
                <w:szCs w:val="28"/>
                <w:lang w:val="uk-UA"/>
              </w:rPr>
              <w:t>» за схемами, потім може відтворювати різноманітні ігрові сюжети з нього.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Сергій із задоволенням допомагає вчителеві у побутових ситуаціях у класі: витирає дошку, поливає квіти, роздає чи збирає зошити. Часто просить долучити його до цієї діяльності.</w:t>
            </w:r>
          </w:p>
          <w:p>
            <w:pPr>
              <w:pStyle w:val="Normal"/>
              <w:spacing w:lineRule="auto" w:line="240" w:before="0" w:after="0"/>
              <w:rPr/>
            </w:pPr>
            <w:r>
              <w:rPr>
                <w:rFonts w:cs="Times New Roman" w:ascii="Times New Roman" w:hAnsi="Times New Roman"/>
                <w:sz w:val="28"/>
                <w:szCs w:val="28"/>
                <w:lang w:val="uk-UA"/>
              </w:rPr>
              <w:t xml:space="preserve">Але, поведінка не завжди адекватна ситуації. Може проявляти агресію (штовхає, б’є ногами по ногах) до однокласників і вчителя в тих випадках, коли не задовольняються його бажання і потреби (наприклад, коли відмовляють в отриманні бажаних предметів або просять почекати). </w:t>
            </w:r>
          </w:p>
          <w:p>
            <w:pPr>
              <w:pStyle w:val="Normal"/>
              <w:spacing w:lineRule="auto" w:line="240" w:before="0" w:after="0"/>
              <w:rPr/>
            </w:pPr>
            <w:r>
              <w:rPr>
                <w:rFonts w:cs="Times New Roman" w:ascii="Times New Roman" w:hAnsi="Times New Roman"/>
                <w:sz w:val="28"/>
                <w:szCs w:val="28"/>
                <w:lang w:val="uk-UA"/>
              </w:rPr>
              <w:t xml:space="preserve">Зі столу вчителя бере вподобані речі, так само зі столів </w:t>
            </w:r>
            <w:r>
              <w:rPr>
                <w:rFonts w:cs="Times New Roman" w:ascii="Times New Roman" w:hAnsi="Times New Roman"/>
                <w:sz w:val="28"/>
                <w:szCs w:val="28"/>
                <w:lang w:val="uk-UA"/>
              </w:rPr>
              <w:t>о</w:t>
            </w:r>
            <w:r>
              <w:rPr>
                <w:rFonts w:cs="Times New Roman" w:ascii="Times New Roman" w:hAnsi="Times New Roman"/>
                <w:sz w:val="28"/>
                <w:szCs w:val="28"/>
                <w:lang w:val="uk-UA"/>
              </w:rPr>
              <w:t>днокласників. На зауваження інколи реагує емоційно, починає плакати, намагається тікати. Планування власної діяльності відсутнє.</w:t>
            </w:r>
          </w:p>
          <w:p>
            <w:pPr>
              <w:pStyle w:val="Normal"/>
              <w:spacing w:lineRule="auto" w:line="240" w:before="0" w:after="0"/>
              <w:rPr>
                <w:rFonts w:ascii="Times New Roman" w:hAnsi="Times New Roman" w:eastAsia="Calibri" w:cs="Times New Roman"/>
                <w:i/>
                <w:i/>
                <w:sz w:val="28"/>
                <w:szCs w:val="28"/>
                <w:u w:val="single"/>
                <w:lang w:val="uk-UA"/>
              </w:rPr>
            </w:pPr>
            <w:r>
              <w:rPr>
                <w:rFonts w:eastAsia="Calibri" w:cs="Times New Roman" w:ascii="Times New Roman" w:hAnsi="Times New Roman"/>
                <w:i/>
                <w:sz w:val="28"/>
                <w:szCs w:val="28"/>
                <w:u w:val="single"/>
                <w:lang w:val="uk-UA"/>
              </w:rPr>
            </w:r>
          </w:p>
        </w:tc>
      </w:tr>
      <w:tr>
        <w:trPr/>
        <w:tc>
          <w:tcPr>
            <w:tcW w:w="1852" w:type="dxa"/>
            <w:tcBorders/>
            <w:shd w:fill="auto" w:val="clear"/>
            <w:tcMar>
              <w:left w:w="108" w:type="dxa"/>
            </w:tcMar>
          </w:tcPr>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Соціальний та побутовий розвиток</w:t>
            </w:r>
          </w:p>
        </w:tc>
        <w:tc>
          <w:tcPr>
            <w:tcW w:w="8348" w:type="dxa"/>
            <w:tcBorders/>
            <w:shd w:fill="auto" w:val="clear"/>
            <w:tcMar>
              <w:left w:w="108" w:type="dxa"/>
            </w:tcM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Соціальні навички не сформовані. Сергій негативно сприймає відмову, не може чекати більше 2-х хвилин. Правил поведінки в класі не дотримується, але реагує на підказки вчителя та візуальні зображення правил поведінки.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Сергій володіє навичками самообслуговування, але потребує нагадування дорослого у слідкуванні за зовнішнім виглядом. </w:t>
            </w:r>
          </w:p>
        </w:tc>
      </w:tr>
    </w:tbl>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rFonts w:ascii="Times New Roman" w:hAnsi="Times New Roman" w:cs="Times New Roman"/>
          <w:sz w:val="27"/>
          <w:szCs w:val="27"/>
          <w:lang w:val="uk-UA"/>
        </w:rPr>
      </w:pPr>
      <w:r>
        <w:rPr>
          <w:rFonts w:cs="Times New Roman" w:ascii="Times New Roman" w:hAnsi="Times New Roman"/>
          <w:sz w:val="27"/>
          <w:szCs w:val="27"/>
          <w:lang w:val="uk-UA"/>
        </w:rPr>
        <w:t>ЗАВДАННЯ: визначіть необхідні адаптації / модифікації навчальних завдань для учня</w:t>
      </w:r>
    </w:p>
    <w:p>
      <w:pPr>
        <w:pStyle w:val="Normal"/>
        <w:jc w:val="center"/>
        <w:rPr>
          <w:rFonts w:ascii="Times New Roman" w:hAnsi="Times New Roman" w:cs="Times New Roman"/>
          <w:sz w:val="32"/>
          <w:szCs w:val="32"/>
          <w:lang w:val="uk-UA"/>
        </w:rPr>
      </w:pPr>
      <w:r>
        <w:rPr>
          <w:rFonts w:ascii="Garamond" w:hAnsi="Garamond"/>
          <w:b/>
          <w:sz w:val="32"/>
          <w:szCs w:val="32"/>
          <w:lang w:val="uk-UA" w:eastAsia="ru-RU"/>
        </w:rPr>
        <w:t>МАТЕМАТИКА 1 КЛАС</w:t>
      </w:r>
    </w:p>
    <w:tbl>
      <w:tblPr>
        <w:tblStyle w:val="a3"/>
        <w:tblW w:w="10195" w:type="dxa"/>
        <w:jc w:val="left"/>
        <w:tblInd w:w="0" w:type="dxa"/>
        <w:tblCellMar>
          <w:top w:w="0" w:type="dxa"/>
          <w:left w:w="108" w:type="dxa"/>
          <w:bottom w:w="0" w:type="dxa"/>
          <w:right w:w="108" w:type="dxa"/>
        </w:tblCellMar>
        <w:tblLook w:val="04a0" w:noVBand="1" w:noHBand="0" w:lastColumn="0" w:firstColumn="1" w:lastRow="0" w:firstRow="1"/>
      </w:tblPr>
      <w:tblGrid>
        <w:gridCol w:w="421"/>
        <w:gridCol w:w="9773"/>
      </w:tblGrid>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1</w:t>
            </w:r>
          </w:p>
        </w:tc>
        <w:tc>
          <w:tcPr>
            <w:tcW w:w="9773" w:type="dxa"/>
            <w:tcBorders/>
            <w:shd w:fill="auto" w:val="clear"/>
            <w:tcMar>
              <w:left w:w="108" w:type="dxa"/>
            </w:tcMar>
          </w:tcPr>
          <w:p>
            <w:pPr>
              <w:pStyle w:val="Normal"/>
              <w:spacing w:lineRule="auto" w:line="240" w:before="0" w:after="0"/>
              <w:rPr>
                <w:lang w:eastAsia="ru-RU"/>
              </w:rPr>
            </w:pPr>
            <w:r>
              <w:rPr>
                <w:lang w:eastAsia="ru-RU"/>
              </w:rPr>
            </w:r>
          </w:p>
          <w:p>
            <w:pPr>
              <w:pStyle w:val="Normal"/>
              <w:spacing w:lineRule="auto" w:line="240" w:before="0" w:after="0"/>
              <w:rPr>
                <w:rFonts w:ascii="Times New Roman" w:hAnsi="Times New Roman" w:cs="Times New Roman"/>
                <w:sz w:val="27"/>
                <w:szCs w:val="27"/>
                <w:lang w:val="uk-UA"/>
              </w:rPr>
            </w:pPr>
            <w:r>
              <w:rPr/>
              <w:drawing>
                <wp:inline distT="0" distB="9525" distL="0" distR="3810">
                  <wp:extent cx="5939790" cy="619125"/>
                  <wp:effectExtent l="0" t="0" r="0" b="0"/>
                  <wp:docPr id="1" name="Рисунок 3" descr="https://image.slidesharecdn.com/sgtunzuiqq2cpjvuqs5u-signature-2d0f7f88e48e3f30d2e81ea7c222fc2ece3f2a6d3ff442ca23ed9bee7d253b82-poli-160715080209/95/1-m-ru-74-638.jpg?cb=146856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ttps://image.slidesharecdn.com/sgtunzuiqq2cpjvuqs5u-signature-2d0f7f88e48e3f30d2e81ea7c222fc2ece3f2a6d3ff442ca23ed9bee7d253b82-poli-160715080209/95/1-m-ru-74-638.jpg?cb=1468569976"/>
                          <pic:cNvPicPr>
                            <a:picLocks noChangeAspect="1" noChangeArrowheads="1"/>
                          </pic:cNvPicPr>
                        </pic:nvPicPr>
                        <pic:blipFill>
                          <a:blip r:embed="rId2"/>
                          <a:srcRect l="0" t="40331" r="0" b="52306"/>
                          <a:stretch>
                            <a:fillRect/>
                          </a:stretch>
                        </pic:blipFill>
                        <pic:spPr bwMode="auto">
                          <a:xfrm>
                            <a:off x="0" y="0"/>
                            <a:ext cx="5939790" cy="619125"/>
                          </a:xfrm>
                          <a:prstGeom prst="rect">
                            <a:avLst/>
                          </a:prstGeom>
                        </pic:spPr>
                      </pic:pic>
                    </a:graphicData>
                  </a:graphic>
                </wp:inline>
              </w:drawing>
            </w:r>
          </w:p>
        </w:tc>
      </w:tr>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2</w:t>
            </w:r>
          </w:p>
        </w:tc>
        <w:tc>
          <w:tcPr>
            <w:tcW w:w="9773"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drawing>
                <wp:inline distT="0" distB="0" distL="0" distR="3810">
                  <wp:extent cx="5939790" cy="2076450"/>
                  <wp:effectExtent l="0" t="0" r="0" b="0"/>
                  <wp:docPr id="2" name="Рисунок 6" descr="https://image.slidesharecdn.com/sgtunzuiqq2cpjvuqs5u-signature-2d0f7f88e48e3f30d2e81ea7c222fc2ece3f2a6d3ff442ca23ed9bee7d253b82-poli-160715080209/95/1-m-ru-74-638.jpg?cb=146856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https://image.slidesharecdn.com/sgtunzuiqq2cpjvuqs5u-signature-2d0f7f88e48e3f30d2e81ea7c222fc2ece3f2a6d3ff442ca23ed9bee7d253b82-poli-160715080209/95/1-m-ru-74-638.jpg?cb=1468569976"/>
                          <pic:cNvPicPr>
                            <a:picLocks noChangeAspect="1" noChangeArrowheads="1"/>
                          </pic:cNvPicPr>
                        </pic:nvPicPr>
                        <pic:blipFill>
                          <a:blip r:embed="rId3"/>
                          <a:srcRect l="0" t="46002" r="0" b="29311"/>
                          <a:stretch>
                            <a:fillRect/>
                          </a:stretch>
                        </pic:blipFill>
                        <pic:spPr bwMode="auto">
                          <a:xfrm>
                            <a:off x="0" y="0"/>
                            <a:ext cx="5939790" cy="2076450"/>
                          </a:xfrm>
                          <a:prstGeom prst="rect">
                            <a:avLst/>
                          </a:prstGeom>
                        </pic:spPr>
                      </pic:pic>
                    </a:graphicData>
                  </a:graphic>
                </wp:inline>
              </w:drawing>
            </w:r>
          </w:p>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r>
          </w:p>
        </w:tc>
      </w:tr>
    </w:tbl>
    <w:p>
      <w:pPr>
        <w:pStyle w:val="Normal"/>
        <w:jc w:val="center"/>
        <w:rPr>
          <w:rFonts w:ascii="Times New Roman" w:hAnsi="Times New Roman" w:cs="Times New Roman"/>
          <w:sz w:val="32"/>
          <w:szCs w:val="32"/>
          <w:lang w:val="uk-UA"/>
        </w:rPr>
      </w:pPr>
      <w:r>
        <w:rPr>
          <w:rFonts w:ascii="Garamond" w:hAnsi="Garamond"/>
          <w:b/>
          <w:sz w:val="32"/>
          <w:szCs w:val="32"/>
          <w:lang w:val="uk-UA" w:eastAsia="ru-RU"/>
        </w:rPr>
        <w:t>БУКВАР 1 КЛАС</w:t>
      </w:r>
    </w:p>
    <w:tbl>
      <w:tblPr>
        <w:tblStyle w:val="a3"/>
        <w:tblW w:w="10195" w:type="dxa"/>
        <w:jc w:val="left"/>
        <w:tblInd w:w="0" w:type="dxa"/>
        <w:tblCellMar>
          <w:top w:w="0" w:type="dxa"/>
          <w:left w:w="108" w:type="dxa"/>
          <w:bottom w:w="0" w:type="dxa"/>
          <w:right w:w="108" w:type="dxa"/>
        </w:tblCellMar>
        <w:tblLook w:val="04a0" w:noVBand="1" w:noHBand="0" w:lastColumn="0" w:firstColumn="1" w:lastRow="0" w:firstRow="1"/>
      </w:tblPr>
      <w:tblGrid>
        <w:gridCol w:w="421"/>
        <w:gridCol w:w="9773"/>
      </w:tblGrid>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1</w:t>
            </w:r>
          </w:p>
        </w:tc>
        <w:tc>
          <w:tcPr>
            <w:tcW w:w="9773"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bookmarkStart w:id="0" w:name="_GoBack"/>
            <w:bookmarkEnd w:id="0"/>
            <w:r>
              <w:rPr/>
              <w:drawing>
                <wp:inline distT="0" distB="0" distL="0" distR="5080">
                  <wp:extent cx="5024120" cy="2520315"/>
                  <wp:effectExtent l="0" t="0" r="0" b="0"/>
                  <wp:docPr id="3" name="Рисунок 2" descr="https://image.slidesharecdn.com/1uybltndrm6oiaoaa3ua-signature-c72489b3cfb6c92cfe9ca21873944957ea711702e11ad11f4e9c44f4d7fe95bc-poli-180905071519/95/1-22-638.jpg?cb=153613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https://image.slidesharecdn.com/1uybltndrm6oiaoaa3ua-signature-c72489b3cfb6c92cfe9ca21873944957ea711702e11ad11f4e9c44f4d7fe95bc-poli-180905071519/95/1-22-638.jpg?cb=1536131807"/>
                          <pic:cNvPicPr>
                            <a:picLocks noChangeAspect="1" noChangeArrowheads="1"/>
                          </pic:cNvPicPr>
                        </pic:nvPicPr>
                        <pic:blipFill>
                          <a:blip r:embed="rId4"/>
                          <a:srcRect l="0" t="17335" r="0" b="43888"/>
                          <a:stretch>
                            <a:fillRect/>
                          </a:stretch>
                        </pic:blipFill>
                        <pic:spPr bwMode="auto">
                          <a:xfrm>
                            <a:off x="0" y="0"/>
                            <a:ext cx="5024120" cy="2520315"/>
                          </a:xfrm>
                          <a:prstGeom prst="rect">
                            <a:avLst/>
                          </a:prstGeom>
                        </pic:spPr>
                      </pic:pic>
                    </a:graphicData>
                  </a:graphic>
                </wp:inline>
              </w:drawing>
            </w:r>
          </w:p>
        </w:tc>
      </w:tr>
      <w:tr>
        <w:trPr/>
        <w:tc>
          <w:tcPr>
            <w:tcW w:w="421"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t>2</w:t>
            </w:r>
          </w:p>
        </w:tc>
        <w:tc>
          <w:tcPr>
            <w:tcW w:w="9773" w:type="dxa"/>
            <w:tcBorders/>
            <w:shd w:fill="auto" w:val="clear"/>
            <w:tcMar>
              <w:left w:w="108" w:type="dxa"/>
            </w:tcMar>
          </w:tcPr>
          <w:p>
            <w:pPr>
              <w:pStyle w:val="Normal"/>
              <w:spacing w:lineRule="auto" w:line="240" w:before="0" w:after="0"/>
              <w:rPr>
                <w:rFonts w:ascii="Times New Roman" w:hAnsi="Times New Roman" w:cs="Times New Roman"/>
                <w:sz w:val="27"/>
                <w:szCs w:val="27"/>
                <w:lang w:val="uk-UA"/>
              </w:rPr>
            </w:pPr>
            <w:r>
              <w:rPr/>
              <w:drawing>
                <wp:inline distT="0" distB="0" distL="0" distR="0">
                  <wp:extent cx="4771390" cy="2160270"/>
                  <wp:effectExtent l="0" t="0" r="0" b="0"/>
                  <wp:docPr id="4" name="Рисунок 7" descr="https://image.slidesharecdn.com/1uybltndrm6oiaoaa3ua-signature-c72489b3cfb6c92cfe9ca21873944957ea711702e11ad11f4e9c44f4d7fe95bc-poli-180905071519/95/1-53-638.jpg?cb=153613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descr="https://image.slidesharecdn.com/1uybltndrm6oiaoaa3ua-signature-c72489b3cfb6c92cfe9ca21873944957ea711702e11ad11f4e9c44f4d7fe95bc-poli-180905071519/95/1-53-638.jpg?cb=1536131807"/>
                          <pic:cNvPicPr>
                            <a:picLocks noChangeAspect="1" noChangeArrowheads="1"/>
                          </pic:cNvPicPr>
                        </pic:nvPicPr>
                        <pic:blipFill>
                          <a:blip r:embed="rId5"/>
                          <a:srcRect l="2191" t="28971" r="5017" b="38555"/>
                          <a:stretch>
                            <a:fillRect/>
                          </a:stretch>
                        </pic:blipFill>
                        <pic:spPr bwMode="auto">
                          <a:xfrm>
                            <a:off x="0" y="0"/>
                            <a:ext cx="4771390" cy="2160270"/>
                          </a:xfrm>
                          <a:prstGeom prst="rect">
                            <a:avLst/>
                          </a:prstGeom>
                        </pic:spPr>
                      </pic:pic>
                    </a:graphicData>
                  </a:graphic>
                </wp:inline>
              </w:drawing>
            </w:r>
          </w:p>
          <w:p>
            <w:pPr>
              <w:pStyle w:val="Normal"/>
              <w:spacing w:lineRule="auto" w:line="240" w:before="0" w:after="0"/>
              <w:rPr>
                <w:rFonts w:ascii="Times New Roman" w:hAnsi="Times New Roman" w:cs="Times New Roman"/>
                <w:sz w:val="27"/>
                <w:szCs w:val="27"/>
                <w:lang w:val="uk-UA"/>
              </w:rPr>
            </w:pPr>
            <w:r>
              <w:rPr>
                <w:rFonts w:cs="Times New Roman" w:ascii="Times New Roman" w:hAnsi="Times New Roman"/>
                <w:sz w:val="27"/>
                <w:szCs w:val="27"/>
                <w:lang w:val="uk-UA"/>
              </w:rPr>
            </w:r>
          </w:p>
        </w:tc>
      </w:tr>
    </w:tbl>
    <w:p>
      <w:pPr>
        <w:pStyle w:val="Normal"/>
        <w:spacing w:before="0" w:after="160"/>
        <w:rPr/>
      </w:pPr>
      <w:r>
        <w:rPr/>
      </w:r>
    </w:p>
    <w:sectPr>
      <w:headerReference w:type="default" r:id="rId6"/>
      <w:footerReference w:type="default" r:id="rId7"/>
      <w:type w:val="nextPage"/>
      <w:pgSz w:w="11906" w:h="16838"/>
      <w:pgMar w:left="1134" w:right="567" w:header="709"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val="clear" w:color="auto" w:fill="DEEAF6" w:themeFill="accent1" w:themeFillTint="33"/>
      <w:rPr/>
    </w:pPr>
    <w:r>
      <w:rPr>
        <w:lang w:val="uk-UA"/>
      </w:rPr>
      <w:t>І</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hd w:val="clear" w:color="auto" w:fill="FFFF00"/>
      <w:tabs>
        <w:tab w:val="center" w:pos="5102" w:leader="none"/>
      </w:tabs>
      <w:rPr/>
    </w:pPr>
    <w:r>
      <w:rPr>
        <w:rFonts w:ascii="Garamond" w:hAnsi="Garamond"/>
        <w:b/>
        <w:sz w:val="28"/>
        <w:szCs w:val="28"/>
        <w:lang w:val="uk-UA"/>
      </w:rPr>
      <w:t xml:space="preserve">КЕЙС № </w:t>
    </w:r>
    <w:r>
      <w:rPr>
        <w:rFonts w:ascii="Garamond" w:hAnsi="Garamond"/>
        <w:b/>
        <w:sz w:val="28"/>
        <w:szCs w:val="28"/>
        <w:lang w:val="uk-UA"/>
      </w:rPr>
      <w:t>3</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29f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be75b5"/>
    <w:rPr>
      <w:rFonts w:ascii="Segoe UI" w:hAnsi="Segoe UI" w:cs="Segoe UI"/>
      <w:sz w:val="18"/>
      <w:szCs w:val="18"/>
    </w:rPr>
  </w:style>
  <w:style w:type="character" w:styleId="Style15" w:customStyle="1">
    <w:name w:val="Верхний колонтитул Знак"/>
    <w:basedOn w:val="DefaultParagraphFont"/>
    <w:link w:val="a6"/>
    <w:uiPriority w:val="99"/>
    <w:qFormat/>
    <w:rsid w:val="00bc4223"/>
    <w:rPr/>
  </w:style>
  <w:style w:type="character" w:styleId="Style16" w:customStyle="1">
    <w:name w:val="Нижний колонтитул Знак"/>
    <w:basedOn w:val="DefaultParagraphFont"/>
    <w:link w:val="a8"/>
    <w:uiPriority w:val="99"/>
    <w:qFormat/>
    <w:rsid w:val="00bc4223"/>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Покажчик"/>
    <w:basedOn w:val="Normal"/>
    <w:qFormat/>
    <w:pPr>
      <w:suppressLineNumbers/>
    </w:pPr>
    <w:rPr>
      <w:rFonts w:cs="FreeSans"/>
    </w:rPr>
  </w:style>
  <w:style w:type="paragraph" w:styleId="BalloonText">
    <w:name w:val="Balloon Text"/>
    <w:basedOn w:val="Normal"/>
    <w:link w:val="a5"/>
    <w:uiPriority w:val="99"/>
    <w:semiHidden/>
    <w:unhideWhenUsed/>
    <w:qFormat/>
    <w:rsid w:val="00be75b5"/>
    <w:pPr>
      <w:spacing w:lineRule="auto" w:line="240" w:before="0" w:after="0"/>
    </w:pPr>
    <w:rPr>
      <w:rFonts w:ascii="Segoe UI" w:hAnsi="Segoe UI" w:cs="Segoe UI"/>
      <w:sz w:val="18"/>
      <w:szCs w:val="18"/>
    </w:rPr>
  </w:style>
  <w:style w:type="paragraph" w:styleId="Style22">
    <w:name w:val="Header"/>
    <w:basedOn w:val="Normal"/>
    <w:link w:val="a7"/>
    <w:uiPriority w:val="99"/>
    <w:unhideWhenUsed/>
    <w:rsid w:val="00bc4223"/>
    <w:pPr>
      <w:tabs>
        <w:tab w:val="center" w:pos="4677" w:leader="none"/>
        <w:tab w:val="right" w:pos="9355" w:leader="none"/>
      </w:tabs>
      <w:spacing w:lineRule="auto" w:line="240" w:before="0" w:after="0"/>
    </w:pPr>
    <w:rPr/>
  </w:style>
  <w:style w:type="paragraph" w:styleId="Style23">
    <w:name w:val="Footer"/>
    <w:basedOn w:val="Normal"/>
    <w:link w:val="a9"/>
    <w:uiPriority w:val="99"/>
    <w:unhideWhenUsed/>
    <w:rsid w:val="00bc4223"/>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fa29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LibreOffice/5.1.6.2$Linux_X86_64 LibreOffice_project/10m0$Build-2</Application>
  <Pages>4</Pages>
  <Words>595</Words>
  <Characters>3976</Characters>
  <CharactersWithSpaces>4543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2018-09-21T10:38:00Z</dcterms:created>
  <dc:creator>Пользователь Windows</dc:creator>
  <dc:description/>
  <dc:language>uk-UA</dc:language>
  <cp:lastModifiedBy/>
  <cp:lastPrinted>2018-07-03T06:24:00Z</cp:lastPrinted>
  <dcterms:modified xsi:type="dcterms:W3CDTF">2018-12-26T11:21:42Z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